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黑体" w:cs="Times New Roman"/>
          <w:spacing w:val="8"/>
          <w:sz w:val="32"/>
          <w:szCs w:val="32"/>
        </w:rPr>
      </w:pPr>
      <w:r>
        <w:rPr>
          <w:rFonts w:hint="default" w:ascii="Times New Roman" w:hAnsi="Times New Roman" w:eastAsia="黑体" w:cs="Times New Roman"/>
          <w:spacing w:val="8"/>
          <w:sz w:val="32"/>
          <w:szCs w:val="32"/>
        </w:rPr>
        <w:t>附件2</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黑体" w:cs="Times New Roman"/>
          <w:spacing w:val="8"/>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pacing w:val="8"/>
          <w:sz w:val="44"/>
          <w:szCs w:val="44"/>
        </w:rPr>
      </w:pPr>
      <w:r>
        <w:rPr>
          <w:rFonts w:hint="default" w:ascii="Times New Roman" w:hAnsi="Times New Roman" w:eastAsia="仿宋_GB2312" w:cs="Times New Roman"/>
          <w:color w:val="000000"/>
          <w:spacing w:val="8"/>
          <w:sz w:val="44"/>
          <w:szCs w:val="44"/>
          <w:shd w:val="clear" w:color="auto" w:fill="FFFFFF"/>
        </w:rPr>
        <w:t>2024</w:t>
      </w:r>
      <w:r>
        <w:rPr>
          <w:rFonts w:hint="default" w:ascii="Times New Roman" w:hAnsi="Times New Roman" w:eastAsia="方正小标宋简体" w:cs="Times New Roman"/>
          <w:spacing w:val="8"/>
          <w:sz w:val="44"/>
          <w:szCs w:val="44"/>
        </w:rPr>
        <w:t>年科技企业孵化载体孵化效能提升支持</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pacing w:val="8"/>
          <w:sz w:val="44"/>
          <w:szCs w:val="44"/>
        </w:rPr>
      </w:pPr>
      <w:r>
        <w:rPr>
          <w:rFonts w:hint="default" w:ascii="Times New Roman" w:hAnsi="Times New Roman" w:eastAsia="方正小标宋简体" w:cs="Times New Roman"/>
          <w:spacing w:val="8"/>
          <w:sz w:val="44"/>
          <w:szCs w:val="44"/>
        </w:rPr>
        <w:t>项目资助申报指南</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snapToGrid w:val="0"/>
          <w:kern w:val="0"/>
          <w:sz w:val="32"/>
          <w:szCs w:val="34"/>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根据《东莞市科学技术局关于印发&lt;东莞市科技企业孵化载体孵化效能提升支持暂行办法&gt;等政策的通知》（东科〔2022〕55号）有关要求，结合实际工作，现开展2024年科技企业孵化载体孵化效能提升支持项目资助受理工作，特制订本申报指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snapToGrid w:val="0"/>
          <w:kern w:val="0"/>
          <w:sz w:val="32"/>
          <w:szCs w:val="34"/>
        </w:rPr>
      </w:pPr>
      <w:r>
        <w:rPr>
          <w:rFonts w:hint="default" w:ascii="Times New Roman" w:hAnsi="Times New Roman" w:eastAsia="黑体" w:cs="Times New Roman"/>
          <w:snapToGrid w:val="0"/>
          <w:kern w:val="0"/>
          <w:sz w:val="32"/>
          <w:szCs w:val="34"/>
        </w:rPr>
        <w:t>一、国家级孵化器、省级孵化载体运营评价奖励（运营评价奖励）</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left"/>
        <w:textAlignment w:val="auto"/>
        <w:rPr>
          <w:rFonts w:hint="default" w:ascii="Times New Roman" w:hAnsi="Times New Roman" w:eastAsia="仿宋_GB2312" w:cs="Times New Roman"/>
          <w:b/>
          <w:bCs/>
          <w:snapToGrid w:val="0"/>
          <w:kern w:val="0"/>
          <w:sz w:val="32"/>
          <w:szCs w:val="34"/>
        </w:rPr>
      </w:pPr>
      <w:r>
        <w:rPr>
          <w:rFonts w:hint="default" w:ascii="Times New Roman" w:hAnsi="Times New Roman" w:eastAsia="仿宋_GB2312" w:cs="Times New Roman"/>
          <w:b/>
          <w:bCs/>
          <w:snapToGrid w:val="0"/>
          <w:kern w:val="0"/>
          <w:sz w:val="32"/>
          <w:szCs w:val="34"/>
        </w:rPr>
        <w:t>（一）申报条件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1、2021年度国家级科技企业孵化载体运营评价获得A类评价的单位。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依据《科技部火炬中心关于公布国家级科技企业孵化器2021年度评价结果的通知》（国科火字〔2022〕222号）</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2、2022年度广东省科技企业孵化器、众创空间、加速器及大学科技园的运营评价获得A级评价的单位。</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依据《广东省科学技术厅关于公布2022年度科技企业孵化载体运营评价结果的通知（粤科函高字〔2023〕318号）》</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left"/>
        <w:textAlignment w:val="auto"/>
        <w:rPr>
          <w:rFonts w:hint="default" w:ascii="Times New Roman" w:hAnsi="Times New Roman" w:eastAsia="仿宋_GB2312" w:cs="Times New Roman"/>
          <w:b/>
          <w:bCs/>
          <w:snapToGrid w:val="0"/>
          <w:kern w:val="0"/>
          <w:sz w:val="32"/>
          <w:szCs w:val="34"/>
        </w:rPr>
      </w:pPr>
      <w:r>
        <w:rPr>
          <w:rFonts w:hint="default" w:ascii="Times New Roman" w:hAnsi="Times New Roman" w:eastAsia="仿宋_GB2312" w:cs="Times New Roman"/>
          <w:b/>
          <w:bCs/>
          <w:snapToGrid w:val="0"/>
          <w:kern w:val="0"/>
          <w:sz w:val="32"/>
          <w:szCs w:val="34"/>
        </w:rPr>
        <w:t>（二）资助内容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对国家级科技企业孵化载体年度考核（运营）评价A类的单位择优给予一次性最多不超过30万元的奖励。</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对广东省科技企业孵化载体年度考核（运营）评价A级的科技企业孵化器、科技企业加速器、大学科技园等单位择优给予一次性最多不超过15万元的奖励。</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对省级以上众创空间年度考核（运营）评价A级的单位择优给予一次性最多不超过10万元的奖励</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left"/>
        <w:textAlignment w:val="auto"/>
        <w:rPr>
          <w:rFonts w:hint="default" w:ascii="Times New Roman" w:hAnsi="Times New Roman" w:eastAsia="仿宋_GB2312" w:cs="Times New Roman"/>
          <w:b/>
          <w:bCs/>
          <w:snapToGrid w:val="0"/>
          <w:kern w:val="0"/>
          <w:sz w:val="32"/>
          <w:szCs w:val="34"/>
        </w:rPr>
      </w:pPr>
      <w:r>
        <w:rPr>
          <w:rFonts w:hint="default" w:ascii="Times New Roman" w:hAnsi="Times New Roman" w:eastAsia="仿宋_GB2312" w:cs="Times New Roman"/>
          <w:b/>
          <w:bCs/>
          <w:snapToGrid w:val="0"/>
          <w:kern w:val="0"/>
          <w:sz w:val="32"/>
          <w:szCs w:val="34"/>
        </w:rPr>
        <w:t>（三）申报材料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项目申请采用网上填写申请表和提交书面材料相结合的方式进行，按项目申报要求提供以下材料：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1、东莞市2024年科技企业孵化载体孵化效能提升支持项目资助申报书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2、运营评价公示文件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snapToGrid w:val="0"/>
          <w:kern w:val="0"/>
          <w:sz w:val="32"/>
          <w:szCs w:val="34"/>
        </w:rPr>
      </w:pPr>
      <w:r>
        <w:rPr>
          <w:rFonts w:hint="default" w:ascii="Times New Roman" w:hAnsi="Times New Roman" w:eastAsia="黑体" w:cs="Times New Roman"/>
          <w:snapToGrid w:val="0"/>
          <w:kern w:val="0"/>
          <w:sz w:val="32"/>
          <w:szCs w:val="34"/>
        </w:rPr>
        <w:t>二、2023年孵化载体引进国家高新技术企业奖励（孵化成效奖励）</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left"/>
        <w:textAlignment w:val="auto"/>
        <w:rPr>
          <w:rFonts w:hint="default" w:ascii="Times New Roman" w:hAnsi="Times New Roman" w:eastAsia="仿宋_GB2312" w:cs="Times New Roman"/>
          <w:b/>
          <w:bCs/>
          <w:snapToGrid w:val="0"/>
          <w:kern w:val="0"/>
          <w:sz w:val="32"/>
          <w:szCs w:val="34"/>
        </w:rPr>
      </w:pPr>
      <w:r>
        <w:rPr>
          <w:rFonts w:hint="default" w:ascii="Times New Roman" w:hAnsi="Times New Roman" w:eastAsia="仿宋_GB2312" w:cs="Times New Roman"/>
          <w:b/>
          <w:bCs/>
          <w:snapToGrid w:val="0"/>
          <w:kern w:val="0"/>
          <w:sz w:val="32"/>
          <w:szCs w:val="34"/>
        </w:rPr>
        <w:t>（一）申报条件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1、申报单位已按《市科技局关于组织开展科技企业孵化载体延展空间备案申报工作的通知》进行孵化面积延展备案；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2、引进原注册地址在东莞市以外地区且仍在认定有效期内国家高新技术企业的科技企业孵化载体。新引进入驻企业注册地址须在东莞市科学技术局备案的科技企业孵化载体内，须完成国家高新技术企业整体搬迁手续。</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left"/>
        <w:textAlignment w:val="auto"/>
        <w:rPr>
          <w:rFonts w:hint="default" w:ascii="Times New Roman" w:hAnsi="Times New Roman" w:eastAsia="仿宋_GB2312" w:cs="Times New Roman"/>
          <w:b/>
          <w:bCs/>
          <w:snapToGrid w:val="0"/>
          <w:kern w:val="0"/>
          <w:sz w:val="32"/>
          <w:szCs w:val="34"/>
        </w:rPr>
      </w:pPr>
      <w:r>
        <w:rPr>
          <w:rFonts w:hint="default" w:ascii="Times New Roman" w:hAnsi="Times New Roman" w:eastAsia="仿宋_GB2312" w:cs="Times New Roman"/>
          <w:b/>
          <w:bCs/>
          <w:snapToGrid w:val="0"/>
          <w:kern w:val="0"/>
          <w:sz w:val="32"/>
          <w:szCs w:val="34"/>
        </w:rPr>
        <w:t>（二）资助内容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每新引进入驻1家国家高新技术企业给予一次性最多不超过10万元的奖励。</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left"/>
        <w:textAlignment w:val="auto"/>
        <w:rPr>
          <w:rFonts w:hint="default" w:ascii="Times New Roman" w:hAnsi="Times New Roman" w:eastAsia="仿宋_GB2312" w:cs="Times New Roman"/>
          <w:b/>
          <w:bCs/>
          <w:snapToGrid w:val="0"/>
          <w:kern w:val="0"/>
          <w:sz w:val="32"/>
          <w:szCs w:val="34"/>
        </w:rPr>
      </w:pPr>
      <w:r>
        <w:rPr>
          <w:rFonts w:hint="default" w:ascii="Times New Roman" w:hAnsi="Times New Roman" w:eastAsia="仿宋_GB2312" w:cs="Times New Roman"/>
          <w:b/>
          <w:bCs/>
          <w:snapToGrid w:val="0"/>
          <w:kern w:val="0"/>
          <w:sz w:val="32"/>
          <w:szCs w:val="34"/>
        </w:rPr>
        <w:t>（三）申报材料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项目申请采用网上填写申请表和提交书面材料相结合的方式进行，按项目申报要求提供以下材料：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1、东莞市2024年科技企业孵化载体孵化效能提升支持项目资助申报书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2、孵化面积备案材料（孵化面积所含括场地的产权方产权证明和相关合同协议等文件的复印件）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3、国家高新技术企业营业执照</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4、国家高新技术企业高企证书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5、国家高新技术企业工商变更佐证材料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6、国家高新技术企业与运营主体的租赁合同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snapToGrid w:val="0"/>
          <w:kern w:val="0"/>
          <w:sz w:val="32"/>
          <w:szCs w:val="34"/>
        </w:rPr>
      </w:pPr>
      <w:r>
        <w:rPr>
          <w:rFonts w:hint="default" w:ascii="Times New Roman" w:hAnsi="Times New Roman" w:eastAsia="黑体" w:cs="Times New Roman"/>
          <w:snapToGrid w:val="0"/>
          <w:kern w:val="0"/>
          <w:sz w:val="32"/>
          <w:szCs w:val="34"/>
        </w:rPr>
        <w:t>三、2023年孵化载体培育国家高新技术企业奖励（孵化成效奖励）</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left"/>
        <w:textAlignment w:val="auto"/>
        <w:rPr>
          <w:rFonts w:hint="default" w:ascii="Times New Roman" w:hAnsi="Times New Roman" w:eastAsia="仿宋_GB2312" w:cs="Times New Roman"/>
          <w:b/>
          <w:bCs/>
          <w:snapToGrid w:val="0"/>
          <w:kern w:val="0"/>
          <w:sz w:val="32"/>
          <w:szCs w:val="34"/>
        </w:rPr>
      </w:pPr>
      <w:r>
        <w:rPr>
          <w:rFonts w:hint="default" w:ascii="Times New Roman" w:hAnsi="Times New Roman" w:eastAsia="仿宋_GB2312" w:cs="Times New Roman"/>
          <w:b/>
          <w:bCs/>
          <w:snapToGrid w:val="0"/>
          <w:kern w:val="0"/>
          <w:sz w:val="32"/>
          <w:szCs w:val="34"/>
        </w:rPr>
        <w:t>（一）申报条件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1、申报单位已按《市科技局关于组织开展科技企业孵化载体延展空间备案申报工作的通知》进行孵化面积延展备案；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2、2023年度孵化服务培育国家高新技术企业的科技企业孵化载体达5家或以上并满足孵化培育条件。</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left"/>
        <w:textAlignment w:val="auto"/>
        <w:rPr>
          <w:rFonts w:hint="default" w:ascii="Times New Roman" w:hAnsi="Times New Roman" w:eastAsia="仿宋_GB2312" w:cs="Times New Roman"/>
          <w:b/>
          <w:bCs/>
          <w:snapToGrid w:val="0"/>
          <w:kern w:val="0"/>
          <w:sz w:val="32"/>
          <w:szCs w:val="34"/>
        </w:rPr>
      </w:pPr>
      <w:r>
        <w:rPr>
          <w:rFonts w:hint="default" w:ascii="Times New Roman" w:hAnsi="Times New Roman" w:eastAsia="仿宋_GB2312" w:cs="Times New Roman"/>
          <w:b/>
          <w:bCs/>
          <w:snapToGrid w:val="0"/>
          <w:kern w:val="0"/>
          <w:sz w:val="32"/>
          <w:szCs w:val="34"/>
        </w:rPr>
        <w:t>（二）资助内容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在孵化服务企业中，当年度认定（含复审）为国家高新技术企业5家以上（含5家）、10家以上（含10家）、20家以上（含20家）、30家以上（含30家）、40家以上（含40家）、50家以上（含50家）的科技企业孵化载体，分别给予当年高新技术企业孵化奖励最高不超过10万元、25万元、55万元、90万元、130万元、180万元。孵化服务企业注册地须在东莞市科学技术局备案的科技企业孵化载体内（东莞市孵化载体面积备案），须入驻15个月以上（即企业在备案场地注册日到企业列入广东省科技厅当年度高新技术企业名单日应超过15个月）。</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jc w:val="left"/>
        <w:textAlignment w:val="auto"/>
        <w:rPr>
          <w:rFonts w:hint="default" w:ascii="Times New Roman" w:hAnsi="Times New Roman" w:eastAsia="仿宋_GB2312" w:cs="Times New Roman"/>
          <w:b/>
          <w:bCs/>
          <w:snapToGrid w:val="0"/>
          <w:kern w:val="0"/>
          <w:sz w:val="32"/>
          <w:szCs w:val="34"/>
        </w:rPr>
      </w:pPr>
      <w:r>
        <w:rPr>
          <w:rFonts w:hint="default" w:ascii="Times New Roman" w:hAnsi="Times New Roman" w:eastAsia="仿宋_GB2312" w:cs="Times New Roman"/>
          <w:b/>
          <w:bCs/>
          <w:snapToGrid w:val="0"/>
          <w:kern w:val="0"/>
          <w:sz w:val="32"/>
          <w:szCs w:val="34"/>
        </w:rPr>
        <w:t>（三）申报材料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项目申请采用网上填写申请表和提交书面材料相结合的方式进行，按项目申报要求提供以下材料：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1、东莞市2024年科技企业孵化载体孵化效能提升支持项目资助申报书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2、孵化面积备案材料（孵化面积所含括场地的产权方产权证明和相关合同协议等文件的复印件）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3、国家高新技术企业营业执照</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4、国家高新技术企业高企证书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5、国家高新技术企业工商变更佐证材料（入驻时间以工商注册、变更时间为准）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6、国家高新技术企业与运营主体的租赁合同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黑体" w:cs="Times New Roman"/>
          <w:snapToGrid w:val="0"/>
          <w:kern w:val="0"/>
          <w:sz w:val="32"/>
          <w:szCs w:val="34"/>
        </w:rPr>
      </w:pPr>
      <w:r>
        <w:rPr>
          <w:rFonts w:hint="default" w:ascii="Times New Roman" w:hAnsi="Times New Roman" w:eastAsia="黑体" w:cs="Times New Roman"/>
          <w:snapToGrid w:val="0"/>
          <w:kern w:val="0"/>
          <w:sz w:val="32"/>
          <w:szCs w:val="34"/>
        </w:rPr>
        <w:t>四、注意事项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同一科技企业孵化载体同一年度的运营评价奖励最多不超过30万元，与其他科技企业孵化载体运营评价奖励政策有重复资助的，按照就高不就低的原则进行资助。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同一企业不能重复用于申请孵化成效奖励，同一科技企业孵化载体同一年度孵化成效奖励最多不超过200万元。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r>
        <w:rPr>
          <w:rFonts w:hint="default" w:ascii="Times New Roman" w:hAnsi="Times New Roman" w:eastAsia="仿宋_GB2312" w:cs="Times New Roman"/>
          <w:snapToGrid w:val="0"/>
          <w:kern w:val="0"/>
          <w:sz w:val="32"/>
          <w:szCs w:val="34"/>
        </w:rPr>
        <w:t>申报孵化成效奖励的单位必需已按《市科技局关于组织开展科技企业孵化载体延展空间</w:t>
      </w:r>
      <w:bookmarkStart w:id="0" w:name="_GoBack"/>
      <w:bookmarkEnd w:id="0"/>
      <w:r>
        <w:rPr>
          <w:rFonts w:hint="default" w:ascii="Times New Roman" w:hAnsi="Times New Roman" w:eastAsia="仿宋_GB2312" w:cs="Times New Roman"/>
          <w:snapToGrid w:val="0"/>
          <w:kern w:val="0"/>
          <w:sz w:val="32"/>
          <w:szCs w:val="34"/>
        </w:rPr>
        <w:t>备案申报工作的通知》进行孵化面积延展备案，否则不予受理。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仿宋_GB2312" w:cs="Times New Roman"/>
          <w:snapToGrid w:val="0"/>
          <w:kern w:val="0"/>
          <w:sz w:val="32"/>
          <w:szCs w:val="34"/>
        </w:rPr>
      </w:pPr>
    </w:p>
    <w:sectPr>
      <w:pgSz w:w="11906" w:h="16838"/>
      <w:pgMar w:top="2098" w:right="1304" w:bottom="1304" w:left="130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等线">
    <w:altName w:val="方正大标宋简体"/>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方正大标宋简体"/>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方正大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4030"/>
    <w:rsid w:val="00073A01"/>
    <w:rsid w:val="000762FF"/>
    <w:rsid w:val="000A41DA"/>
    <w:rsid w:val="000C6FFC"/>
    <w:rsid w:val="000D0EEF"/>
    <w:rsid w:val="000F1ADE"/>
    <w:rsid w:val="00132CE2"/>
    <w:rsid w:val="00135F7C"/>
    <w:rsid w:val="00152AB7"/>
    <w:rsid w:val="00180853"/>
    <w:rsid w:val="00245BDF"/>
    <w:rsid w:val="002553E1"/>
    <w:rsid w:val="00375790"/>
    <w:rsid w:val="003912C7"/>
    <w:rsid w:val="0039449E"/>
    <w:rsid w:val="003B4030"/>
    <w:rsid w:val="004C7996"/>
    <w:rsid w:val="005937A0"/>
    <w:rsid w:val="005F10A9"/>
    <w:rsid w:val="006D3508"/>
    <w:rsid w:val="006D72C8"/>
    <w:rsid w:val="00725DF0"/>
    <w:rsid w:val="007D310F"/>
    <w:rsid w:val="007E4978"/>
    <w:rsid w:val="00822D72"/>
    <w:rsid w:val="00956774"/>
    <w:rsid w:val="00956F7D"/>
    <w:rsid w:val="00991FF2"/>
    <w:rsid w:val="009B2198"/>
    <w:rsid w:val="009E604D"/>
    <w:rsid w:val="009F354D"/>
    <w:rsid w:val="00AC0950"/>
    <w:rsid w:val="00AE2427"/>
    <w:rsid w:val="00B20E6F"/>
    <w:rsid w:val="00B21850"/>
    <w:rsid w:val="00CF2B0F"/>
    <w:rsid w:val="00D26B88"/>
    <w:rsid w:val="00D50728"/>
    <w:rsid w:val="00D91AE6"/>
    <w:rsid w:val="00DD6955"/>
    <w:rsid w:val="00E312B4"/>
    <w:rsid w:val="00E477D9"/>
    <w:rsid w:val="00F75CAD"/>
    <w:rsid w:val="F7FF4E0A"/>
    <w:rsid w:val="FAFC8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9"/>
    <w:qFormat/>
    <w:uiPriority w:val="10"/>
    <w:pPr>
      <w:spacing w:before="240" w:after="60"/>
      <w:jc w:val="center"/>
      <w:outlineLvl w:val="0"/>
    </w:pPr>
    <w:rPr>
      <w:rFonts w:ascii="等线 Light" w:hAnsi="等线 Light" w:eastAsia="等线 Light" w:cs="Times New Roman"/>
      <w:b/>
      <w:bCs/>
      <w:sz w:val="32"/>
      <w:szCs w:val="32"/>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character" w:customStyle="1" w:styleId="9">
    <w:name w:val="标题 字符"/>
    <w:basedOn w:val="6"/>
    <w:link w:val="4"/>
    <w:qFormat/>
    <w:uiPriority w:val="10"/>
    <w:rPr>
      <w:rFonts w:ascii="等线 Light" w:hAnsi="等线 Light" w:eastAsia="等线 Light" w:cs="Times New Roman"/>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301</Words>
  <Characters>1717</Characters>
  <Lines>14</Lines>
  <Paragraphs>4</Paragraphs>
  <TotalTime>7</TotalTime>
  <ScaleCrop>false</ScaleCrop>
  <LinksUpToDate>false</LinksUpToDate>
  <CharactersWithSpaces>2014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2023-01-10T23:27:00Z</dcterms:created>
  <dc:creator>ho owen</dc:creator>
  <cp:lastModifiedBy>zhangdi</cp:lastModifiedBy>
  <dcterms:modified xsi:type="dcterms:W3CDTF">2024-06-12T17:24:10Z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